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27EDDF" w14:textId="77777777" w:rsidR="00B565FC" w:rsidRPr="00174942" w:rsidRDefault="00000000">
      <w:pPr>
        <w:spacing w:after="40"/>
        <w:jc w:val="center"/>
        <w:rPr>
          <w:lang w:val="ru-RU"/>
        </w:rPr>
      </w:pPr>
      <w:r w:rsidRPr="00174942">
        <w:rPr>
          <w:b/>
          <w:sz w:val="28"/>
          <w:lang w:val="ru-RU"/>
        </w:rPr>
        <w:t>ПОРІВНЯЛЬНА ТАБЛИЦЯ</w:t>
      </w:r>
    </w:p>
    <w:p w14:paraId="66DD4845" w14:textId="77777777" w:rsidR="00B565FC" w:rsidRPr="00174942" w:rsidRDefault="00000000">
      <w:pPr>
        <w:spacing w:after="40"/>
        <w:jc w:val="center"/>
        <w:rPr>
          <w:lang w:val="ru-RU"/>
        </w:rPr>
      </w:pPr>
      <w:proofErr w:type="spellStart"/>
      <w:r w:rsidRPr="00174942">
        <w:rPr>
          <w:b/>
          <w:sz w:val="24"/>
          <w:lang w:val="ru-RU"/>
        </w:rPr>
        <w:t>змін</w:t>
      </w:r>
      <w:proofErr w:type="spellEnd"/>
      <w:r w:rsidRPr="00174942">
        <w:rPr>
          <w:b/>
          <w:sz w:val="24"/>
          <w:lang w:val="ru-RU"/>
        </w:rPr>
        <w:t xml:space="preserve"> до </w:t>
      </w:r>
      <w:proofErr w:type="spellStart"/>
      <w:r w:rsidRPr="00174942">
        <w:rPr>
          <w:b/>
          <w:sz w:val="24"/>
          <w:lang w:val="ru-RU"/>
        </w:rPr>
        <w:t>освітньо-професійної</w:t>
      </w:r>
      <w:proofErr w:type="spellEnd"/>
      <w:r w:rsidRPr="00174942">
        <w:rPr>
          <w:b/>
          <w:sz w:val="24"/>
          <w:lang w:val="ru-RU"/>
        </w:rPr>
        <w:t xml:space="preserve"> </w:t>
      </w:r>
      <w:proofErr w:type="spellStart"/>
      <w:r w:rsidRPr="00174942">
        <w:rPr>
          <w:b/>
          <w:sz w:val="24"/>
          <w:lang w:val="ru-RU"/>
        </w:rPr>
        <w:t>програми</w:t>
      </w:r>
      <w:proofErr w:type="spellEnd"/>
      <w:r w:rsidRPr="00174942">
        <w:rPr>
          <w:b/>
          <w:sz w:val="24"/>
          <w:lang w:val="ru-RU"/>
        </w:rPr>
        <w:t xml:space="preserve"> «Право»</w:t>
      </w:r>
    </w:p>
    <w:p w14:paraId="522A6B1D" w14:textId="77777777" w:rsidR="00B565FC" w:rsidRPr="00174942" w:rsidRDefault="00000000">
      <w:pPr>
        <w:spacing w:after="40"/>
        <w:jc w:val="center"/>
        <w:rPr>
          <w:lang w:val="ru-RU"/>
        </w:rPr>
      </w:pPr>
      <w:proofErr w:type="spellStart"/>
      <w:r w:rsidRPr="00174942">
        <w:rPr>
          <w:b/>
          <w:sz w:val="20"/>
          <w:lang w:val="ru-RU"/>
        </w:rPr>
        <w:t>першого</w:t>
      </w:r>
      <w:proofErr w:type="spellEnd"/>
      <w:r w:rsidRPr="00174942">
        <w:rPr>
          <w:b/>
          <w:sz w:val="20"/>
          <w:lang w:val="ru-RU"/>
        </w:rPr>
        <w:t xml:space="preserve"> (</w:t>
      </w:r>
      <w:proofErr w:type="spellStart"/>
      <w:r w:rsidRPr="00174942">
        <w:rPr>
          <w:b/>
          <w:sz w:val="20"/>
          <w:lang w:val="ru-RU"/>
        </w:rPr>
        <w:t>бакалаврського</w:t>
      </w:r>
      <w:proofErr w:type="spellEnd"/>
      <w:r w:rsidRPr="00174942">
        <w:rPr>
          <w:b/>
          <w:sz w:val="20"/>
          <w:lang w:val="ru-RU"/>
        </w:rPr>
        <w:t>) та другого (</w:t>
      </w:r>
      <w:proofErr w:type="spellStart"/>
      <w:r w:rsidRPr="00174942">
        <w:rPr>
          <w:b/>
          <w:sz w:val="20"/>
          <w:lang w:val="ru-RU"/>
        </w:rPr>
        <w:t>магістерського</w:t>
      </w:r>
      <w:proofErr w:type="spellEnd"/>
      <w:r w:rsidRPr="00174942">
        <w:rPr>
          <w:b/>
          <w:sz w:val="20"/>
          <w:lang w:val="ru-RU"/>
        </w:rPr>
        <w:t xml:space="preserve">) </w:t>
      </w:r>
      <w:proofErr w:type="spellStart"/>
      <w:r w:rsidRPr="00174942">
        <w:rPr>
          <w:b/>
          <w:sz w:val="20"/>
          <w:lang w:val="ru-RU"/>
        </w:rPr>
        <w:t>рівнів</w:t>
      </w:r>
      <w:proofErr w:type="spellEnd"/>
      <w:r w:rsidRPr="00174942">
        <w:rPr>
          <w:b/>
          <w:sz w:val="20"/>
          <w:lang w:val="ru-RU"/>
        </w:rPr>
        <w:t xml:space="preserve"> </w:t>
      </w:r>
      <w:proofErr w:type="spellStart"/>
      <w:r w:rsidRPr="00174942">
        <w:rPr>
          <w:b/>
          <w:sz w:val="20"/>
          <w:lang w:val="ru-RU"/>
        </w:rPr>
        <w:t>вищої</w:t>
      </w:r>
      <w:proofErr w:type="spellEnd"/>
      <w:r w:rsidRPr="00174942">
        <w:rPr>
          <w:b/>
          <w:sz w:val="20"/>
          <w:lang w:val="ru-RU"/>
        </w:rPr>
        <w:t xml:space="preserve"> </w:t>
      </w:r>
      <w:proofErr w:type="spellStart"/>
      <w:r w:rsidRPr="00174942">
        <w:rPr>
          <w:b/>
          <w:sz w:val="20"/>
          <w:lang w:val="ru-RU"/>
        </w:rPr>
        <w:t>освіти</w:t>
      </w:r>
      <w:proofErr w:type="spellEnd"/>
      <w:r w:rsidRPr="00174942">
        <w:rPr>
          <w:b/>
          <w:sz w:val="20"/>
          <w:lang w:val="ru-RU"/>
        </w:rPr>
        <w:t xml:space="preserve"> у 2025 </w:t>
      </w:r>
      <w:proofErr w:type="spellStart"/>
      <w:r w:rsidRPr="00174942">
        <w:rPr>
          <w:b/>
          <w:sz w:val="20"/>
          <w:lang w:val="ru-RU"/>
        </w:rPr>
        <w:t>році</w:t>
      </w:r>
      <w:proofErr w:type="spellEnd"/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320"/>
        <w:gridCol w:w="5035"/>
      </w:tblGrid>
      <w:tr w:rsidR="00174942" w14:paraId="169C260E" w14:textId="77777777" w:rsidTr="00174942">
        <w:trPr>
          <w:tblHeader/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5C0E87" w14:textId="77777777" w:rsidR="00174942" w:rsidRDefault="00174942">
            <w:pPr>
              <w:jc w:val="center"/>
            </w:pPr>
            <w:r>
              <w:rPr>
                <w:b/>
              </w:rPr>
              <w:t>№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A62677" w14:textId="77777777" w:rsidR="00174942" w:rsidRDefault="00174942">
            <w:pPr>
              <w:jc w:val="center"/>
            </w:pPr>
            <w:proofErr w:type="spellStart"/>
            <w:r>
              <w:rPr>
                <w:b/>
              </w:rPr>
              <w:t>Чинний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стан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редакція</w:t>
            </w:r>
            <w:proofErr w:type="spellEnd"/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1E5967" w14:textId="77777777" w:rsidR="00174942" w:rsidRDefault="00174942">
            <w:pPr>
              <w:jc w:val="center"/>
            </w:pPr>
            <w:proofErr w:type="spellStart"/>
            <w:r>
              <w:rPr>
                <w:b/>
              </w:rPr>
              <w:t>Проєкт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зміни</w:t>
            </w:r>
            <w:proofErr w:type="spellEnd"/>
          </w:p>
        </w:tc>
      </w:tr>
      <w:tr w:rsidR="00174942" w:rsidRPr="00174942" w14:paraId="0829E088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6C9C6E" w14:textId="77777777" w:rsidR="00174942" w:rsidRDefault="00174942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BA34C1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 xml:space="preserve">У </w:t>
            </w:r>
            <w:proofErr w:type="spellStart"/>
            <w:r w:rsidRPr="00174942">
              <w:rPr>
                <w:sz w:val="16"/>
                <w:lang w:val="ru-RU"/>
              </w:rPr>
              <w:t>бакалаврській</w:t>
            </w:r>
            <w:proofErr w:type="spellEnd"/>
            <w:r w:rsidRPr="00174942">
              <w:rPr>
                <w:sz w:val="16"/>
                <w:lang w:val="ru-RU"/>
              </w:rPr>
              <w:t xml:space="preserve"> ОПП </w:t>
            </w:r>
            <w:proofErr w:type="spellStart"/>
            <w:r w:rsidRPr="00174942">
              <w:rPr>
                <w:sz w:val="16"/>
                <w:lang w:val="ru-RU"/>
              </w:rPr>
              <w:t>використано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формулювання</w:t>
            </w:r>
            <w:proofErr w:type="spellEnd"/>
            <w:r w:rsidRPr="00174942">
              <w:rPr>
                <w:sz w:val="16"/>
                <w:lang w:val="ru-RU"/>
              </w:rPr>
              <w:t xml:space="preserve"> «</w:t>
            </w:r>
            <w:proofErr w:type="spellStart"/>
            <w:r w:rsidRPr="00174942">
              <w:rPr>
                <w:sz w:val="16"/>
                <w:lang w:val="ru-RU"/>
              </w:rPr>
              <w:t>кваліфікаційна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атестація</w:t>
            </w:r>
            <w:proofErr w:type="spellEnd"/>
            <w:r w:rsidRPr="00174942">
              <w:rPr>
                <w:sz w:val="16"/>
                <w:lang w:val="ru-RU"/>
              </w:rPr>
              <w:t xml:space="preserve">»; у </w:t>
            </w:r>
            <w:proofErr w:type="spellStart"/>
            <w:r w:rsidRPr="00174942">
              <w:rPr>
                <w:sz w:val="16"/>
                <w:lang w:val="ru-RU"/>
              </w:rPr>
              <w:t>структурі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програми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потребують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уточнення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назва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атестації</w:t>
            </w:r>
            <w:proofErr w:type="spellEnd"/>
            <w:r w:rsidRPr="00174942">
              <w:rPr>
                <w:sz w:val="16"/>
                <w:lang w:val="ru-RU"/>
              </w:rPr>
              <w:t xml:space="preserve"> та </w:t>
            </w:r>
            <w:proofErr w:type="spellStart"/>
            <w:r w:rsidRPr="00174942">
              <w:rPr>
                <w:sz w:val="16"/>
                <w:lang w:val="ru-RU"/>
              </w:rPr>
              <w:t>відповідні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елементи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навчального</w:t>
            </w:r>
            <w:proofErr w:type="spellEnd"/>
            <w:r w:rsidRPr="00174942">
              <w:rPr>
                <w:sz w:val="16"/>
                <w:lang w:val="ru-RU"/>
              </w:rPr>
              <w:t xml:space="preserve"> плану.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868F46" w14:textId="77777777" w:rsidR="00174942" w:rsidRPr="00174942" w:rsidRDefault="00174942">
            <w:pPr>
              <w:jc w:val="both"/>
              <w:rPr>
                <w:lang w:val="ru-RU"/>
              </w:rPr>
            </w:pPr>
            <w:proofErr w:type="spellStart"/>
            <w:r w:rsidRPr="00174942">
              <w:rPr>
                <w:sz w:val="16"/>
                <w:lang w:val="ru-RU"/>
              </w:rPr>
              <w:t>Перейменувати</w:t>
            </w:r>
            <w:proofErr w:type="spellEnd"/>
            <w:r w:rsidRPr="00174942">
              <w:rPr>
                <w:sz w:val="16"/>
                <w:lang w:val="ru-RU"/>
              </w:rPr>
              <w:t xml:space="preserve"> «</w:t>
            </w:r>
            <w:proofErr w:type="spellStart"/>
            <w:r w:rsidRPr="00174942">
              <w:rPr>
                <w:sz w:val="16"/>
                <w:lang w:val="ru-RU"/>
              </w:rPr>
              <w:t>кваліфікаційну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атестацію</w:t>
            </w:r>
            <w:proofErr w:type="spellEnd"/>
            <w:r w:rsidRPr="00174942">
              <w:rPr>
                <w:sz w:val="16"/>
                <w:lang w:val="ru-RU"/>
              </w:rPr>
              <w:t>» на «</w:t>
            </w:r>
            <w:proofErr w:type="spellStart"/>
            <w:r w:rsidRPr="00174942">
              <w:rPr>
                <w:sz w:val="16"/>
                <w:lang w:val="ru-RU"/>
              </w:rPr>
              <w:t>атестаційний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екзамен</w:t>
            </w:r>
            <w:proofErr w:type="spellEnd"/>
            <w:r w:rsidRPr="00174942">
              <w:rPr>
                <w:sz w:val="16"/>
                <w:lang w:val="ru-RU"/>
              </w:rPr>
              <w:t xml:space="preserve">» </w:t>
            </w:r>
            <w:proofErr w:type="spellStart"/>
            <w:r w:rsidRPr="00174942">
              <w:rPr>
                <w:sz w:val="16"/>
                <w:lang w:val="ru-RU"/>
              </w:rPr>
              <w:t>відповідно</w:t>
            </w:r>
            <w:proofErr w:type="spellEnd"/>
            <w:r w:rsidRPr="00174942">
              <w:rPr>
                <w:sz w:val="16"/>
                <w:lang w:val="ru-RU"/>
              </w:rPr>
              <w:t xml:space="preserve"> до </w:t>
            </w:r>
            <w:proofErr w:type="spellStart"/>
            <w:r w:rsidRPr="00174942">
              <w:rPr>
                <w:sz w:val="16"/>
                <w:lang w:val="ru-RU"/>
              </w:rPr>
              <w:t>зауважень</w:t>
            </w:r>
            <w:proofErr w:type="spellEnd"/>
            <w:r w:rsidRPr="00174942">
              <w:rPr>
                <w:sz w:val="16"/>
                <w:lang w:val="ru-RU"/>
              </w:rPr>
              <w:t xml:space="preserve">, </w:t>
            </w:r>
            <w:proofErr w:type="spellStart"/>
            <w:r w:rsidRPr="00174942">
              <w:rPr>
                <w:sz w:val="16"/>
                <w:lang w:val="ru-RU"/>
              </w:rPr>
              <w:t>наведених</w:t>
            </w:r>
            <w:proofErr w:type="spellEnd"/>
            <w:r w:rsidRPr="00174942">
              <w:rPr>
                <w:sz w:val="16"/>
                <w:lang w:val="ru-RU"/>
              </w:rPr>
              <w:t xml:space="preserve"> у </w:t>
            </w:r>
            <w:proofErr w:type="spellStart"/>
            <w:r w:rsidRPr="00174942">
              <w:rPr>
                <w:sz w:val="16"/>
                <w:lang w:val="ru-RU"/>
              </w:rPr>
              <w:t>протоколі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обговорення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від</w:t>
            </w:r>
            <w:proofErr w:type="spellEnd"/>
            <w:r w:rsidRPr="00174942">
              <w:rPr>
                <w:sz w:val="16"/>
                <w:lang w:val="ru-RU"/>
              </w:rPr>
              <w:t xml:space="preserve"> 24.06.2025 року.</w:t>
            </w:r>
          </w:p>
        </w:tc>
      </w:tr>
      <w:tr w:rsidR="00174942" w:rsidRPr="00174942" w14:paraId="5E6E779C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9764EC" w14:textId="77777777" w:rsidR="00174942" w:rsidRDefault="00174942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78F52" w14:textId="77777777" w:rsidR="00174942" w:rsidRPr="00174942" w:rsidRDefault="00174942">
            <w:pPr>
              <w:jc w:val="both"/>
              <w:rPr>
                <w:lang w:val="ru-RU"/>
              </w:rPr>
            </w:pPr>
            <w:proofErr w:type="spellStart"/>
            <w:r w:rsidRPr="00174942">
              <w:rPr>
                <w:sz w:val="16"/>
                <w:lang w:val="ru-RU"/>
              </w:rPr>
              <w:t>Матриці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відповідності</w:t>
            </w:r>
            <w:proofErr w:type="spellEnd"/>
            <w:r w:rsidRPr="00174942">
              <w:rPr>
                <w:sz w:val="16"/>
                <w:lang w:val="ru-RU"/>
              </w:rPr>
              <w:t xml:space="preserve"> компетентностей і </w:t>
            </w:r>
            <w:proofErr w:type="spellStart"/>
            <w:r w:rsidRPr="00174942">
              <w:rPr>
                <w:sz w:val="16"/>
                <w:lang w:val="ru-RU"/>
              </w:rPr>
              <w:t>програмних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результатів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навчання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освітнім</w:t>
            </w:r>
            <w:proofErr w:type="spellEnd"/>
            <w:r w:rsidRPr="00174942">
              <w:rPr>
                <w:sz w:val="16"/>
                <w:lang w:val="ru-RU"/>
              </w:rPr>
              <w:t xml:space="preserve"> компонентам </w:t>
            </w:r>
            <w:proofErr w:type="spellStart"/>
            <w:r w:rsidRPr="00174942">
              <w:rPr>
                <w:sz w:val="16"/>
                <w:lang w:val="ru-RU"/>
              </w:rPr>
              <w:t>потребують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уточнення</w:t>
            </w:r>
            <w:proofErr w:type="spellEnd"/>
            <w:r w:rsidRPr="00174942">
              <w:rPr>
                <w:sz w:val="16"/>
                <w:lang w:val="ru-RU"/>
              </w:rPr>
              <w:t>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2119B" w14:textId="77777777" w:rsidR="00174942" w:rsidRPr="00174942" w:rsidRDefault="00174942">
            <w:pPr>
              <w:jc w:val="both"/>
              <w:rPr>
                <w:lang w:val="ru-RU"/>
              </w:rPr>
            </w:pPr>
            <w:proofErr w:type="spellStart"/>
            <w:r w:rsidRPr="00174942">
              <w:rPr>
                <w:sz w:val="16"/>
                <w:lang w:val="ru-RU"/>
              </w:rPr>
              <w:t>Уточнити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матриці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відповідності</w:t>
            </w:r>
            <w:proofErr w:type="spellEnd"/>
            <w:r w:rsidRPr="00174942">
              <w:rPr>
                <w:sz w:val="16"/>
                <w:lang w:val="ru-RU"/>
              </w:rPr>
              <w:t xml:space="preserve"> компетентностей та </w:t>
            </w:r>
            <w:proofErr w:type="spellStart"/>
            <w:r w:rsidRPr="00174942">
              <w:rPr>
                <w:sz w:val="16"/>
                <w:lang w:val="ru-RU"/>
              </w:rPr>
              <w:t>програмних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результатів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навчання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освітнім</w:t>
            </w:r>
            <w:proofErr w:type="spellEnd"/>
            <w:r w:rsidRPr="00174942">
              <w:rPr>
                <w:sz w:val="16"/>
                <w:lang w:val="ru-RU"/>
              </w:rPr>
              <w:t xml:space="preserve"> компонентам.</w:t>
            </w:r>
          </w:p>
        </w:tc>
      </w:tr>
      <w:tr w:rsidR="00174942" w14:paraId="35CD75C4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F7729" w14:textId="77777777" w:rsidR="00174942" w:rsidRDefault="00174942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BB316A" w14:textId="77777777" w:rsidR="00174942" w:rsidRDefault="00174942">
            <w:pPr>
              <w:jc w:val="both"/>
            </w:pPr>
            <w:proofErr w:type="spellStart"/>
            <w:r>
              <w:rPr>
                <w:sz w:val="16"/>
              </w:rPr>
              <w:t>Міждисциплінарні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зв’язки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послідовність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освітніх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компонентів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структурно-логічній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схемі</w:t>
            </w:r>
            <w:proofErr w:type="spellEnd"/>
            <w:r>
              <w:rPr>
                <w:sz w:val="16"/>
              </w:rPr>
              <w:t xml:space="preserve"> ОПП </w:t>
            </w:r>
            <w:proofErr w:type="spellStart"/>
            <w:r>
              <w:rPr>
                <w:sz w:val="16"/>
              </w:rPr>
              <w:t>потребують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чіткішого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відображення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63A153" w14:textId="77777777" w:rsidR="00174942" w:rsidRDefault="00174942">
            <w:pPr>
              <w:jc w:val="both"/>
            </w:pPr>
            <w:proofErr w:type="spellStart"/>
            <w:r>
              <w:rPr>
                <w:sz w:val="16"/>
              </w:rPr>
              <w:t>Чіткіше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відобразити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міждисциплінарні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зв’язки</w:t>
            </w:r>
            <w:proofErr w:type="spellEnd"/>
            <w:r>
              <w:rPr>
                <w:sz w:val="16"/>
              </w:rPr>
              <w:t xml:space="preserve"> у </w:t>
            </w:r>
            <w:proofErr w:type="spellStart"/>
            <w:r>
              <w:rPr>
                <w:sz w:val="16"/>
              </w:rPr>
              <w:t>структурно-логічній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схемі</w:t>
            </w:r>
            <w:proofErr w:type="spellEnd"/>
            <w:r>
              <w:rPr>
                <w:sz w:val="16"/>
              </w:rPr>
              <w:t xml:space="preserve"> ОПП; </w:t>
            </w:r>
            <w:proofErr w:type="spellStart"/>
            <w:r>
              <w:rPr>
                <w:sz w:val="16"/>
              </w:rPr>
              <w:t>зазначити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кількість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кредитів</w:t>
            </w:r>
            <w:proofErr w:type="spellEnd"/>
            <w:r>
              <w:rPr>
                <w:sz w:val="16"/>
              </w:rPr>
              <w:t xml:space="preserve"> ЄКТС </w:t>
            </w:r>
            <w:proofErr w:type="spellStart"/>
            <w:r>
              <w:rPr>
                <w:sz w:val="16"/>
              </w:rPr>
              <w:t>для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обов’язкових</w:t>
            </w:r>
            <w:proofErr w:type="spellEnd"/>
            <w:r>
              <w:rPr>
                <w:sz w:val="16"/>
              </w:rPr>
              <w:t xml:space="preserve"> і </w:t>
            </w:r>
            <w:proofErr w:type="spellStart"/>
            <w:r>
              <w:rPr>
                <w:sz w:val="16"/>
              </w:rPr>
              <w:t>вибіркових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компонентів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174942" w:rsidRPr="00174942" w14:paraId="559ACFD7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BB33A" w14:textId="77777777" w:rsidR="00174942" w:rsidRDefault="00174942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87756F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 xml:space="preserve">У </w:t>
            </w:r>
            <w:proofErr w:type="spellStart"/>
            <w:r w:rsidRPr="00174942">
              <w:rPr>
                <w:sz w:val="16"/>
                <w:lang w:val="ru-RU"/>
              </w:rPr>
              <w:t>бакалаврській</w:t>
            </w:r>
            <w:proofErr w:type="spellEnd"/>
            <w:r w:rsidRPr="00174942">
              <w:rPr>
                <w:sz w:val="16"/>
                <w:lang w:val="ru-RU"/>
              </w:rPr>
              <w:t xml:space="preserve"> ОПП </w:t>
            </w:r>
            <w:proofErr w:type="spellStart"/>
            <w:r w:rsidRPr="00174942">
              <w:rPr>
                <w:sz w:val="16"/>
                <w:lang w:val="ru-RU"/>
              </w:rPr>
              <w:t>виявлено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невідповідність</w:t>
            </w:r>
            <w:proofErr w:type="spellEnd"/>
            <w:r w:rsidRPr="00174942">
              <w:rPr>
                <w:sz w:val="16"/>
                <w:lang w:val="ru-RU"/>
              </w:rPr>
              <w:t xml:space="preserve"> у </w:t>
            </w:r>
            <w:proofErr w:type="spellStart"/>
            <w:r w:rsidRPr="00174942">
              <w:rPr>
                <w:sz w:val="16"/>
                <w:lang w:val="ru-RU"/>
              </w:rPr>
              <w:t>визначенні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обсягу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практичної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підготовки</w:t>
            </w:r>
            <w:proofErr w:type="spellEnd"/>
            <w:r w:rsidRPr="00174942">
              <w:rPr>
                <w:sz w:val="16"/>
                <w:lang w:val="ru-RU"/>
              </w:rPr>
              <w:t xml:space="preserve">: у </w:t>
            </w:r>
            <w:proofErr w:type="spellStart"/>
            <w:r w:rsidRPr="00174942">
              <w:rPr>
                <w:sz w:val="16"/>
                <w:lang w:val="ru-RU"/>
              </w:rPr>
              <w:t>протоколі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зазначено</w:t>
            </w:r>
            <w:proofErr w:type="spellEnd"/>
            <w:r w:rsidRPr="00174942">
              <w:rPr>
                <w:sz w:val="16"/>
                <w:lang w:val="ru-RU"/>
              </w:rPr>
              <w:t xml:space="preserve"> </w:t>
            </w:r>
            <w:proofErr w:type="spellStart"/>
            <w:r w:rsidRPr="00174942">
              <w:rPr>
                <w:sz w:val="16"/>
                <w:lang w:val="ru-RU"/>
              </w:rPr>
              <w:t>розрахунок</w:t>
            </w:r>
            <w:proofErr w:type="spellEnd"/>
            <w:r w:rsidRPr="00174942">
              <w:rPr>
                <w:sz w:val="16"/>
                <w:lang w:val="ru-RU"/>
              </w:rPr>
              <w:t xml:space="preserve"> 1,5 кредиту на </w:t>
            </w:r>
            <w:proofErr w:type="spellStart"/>
            <w:r w:rsidRPr="00174942">
              <w:rPr>
                <w:sz w:val="16"/>
                <w:lang w:val="ru-RU"/>
              </w:rPr>
              <w:t>тиждень</w:t>
            </w:r>
            <w:proofErr w:type="spellEnd"/>
            <w:r w:rsidRPr="00174942">
              <w:rPr>
                <w:sz w:val="16"/>
                <w:lang w:val="ru-RU"/>
              </w:rPr>
              <w:t>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B11A75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Виправити розрахунок обсягу практичної підготовки освітньої програми з урахуванням показника 1,5 кредиту ЄКТС на тиждень, наведеного в протоколі.</w:t>
            </w:r>
          </w:p>
        </w:tc>
      </w:tr>
      <w:tr w:rsidR="00174942" w:rsidRPr="00174942" w14:paraId="05F133D6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2450A2" w14:textId="77777777" w:rsidR="00174942" w:rsidRDefault="00174942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36356A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В ОПП необхідно повніше відобразити умови здобуття вищої освіти та організації навчання за заочною формою.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ABDFD2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Передбачити в профілі ОПП форми здобуття вищої освіти, обсяги й терміни навчання, додаткові вимоги до прийому, можливість поновлення вступу на освітню програму та додаткові вимоги до організації освітнього процесу за заочною формою навчання.</w:t>
            </w:r>
          </w:p>
        </w:tc>
      </w:tr>
      <w:tr w:rsidR="00174942" w:rsidRPr="00174942" w14:paraId="239A4902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E4674" w14:textId="77777777" w:rsidR="00174942" w:rsidRDefault="00174942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C17BF9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Національна та міжнародна академічна мобільність потребують відображення в освітній програмі.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BDE343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Передбачити національну та міжнародну академічну мобільність в освітній програмі.</w:t>
            </w:r>
          </w:p>
        </w:tc>
      </w:tr>
      <w:tr w:rsidR="00174942" w:rsidRPr="00174942" w14:paraId="45B64B6A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EF850D" w14:textId="77777777" w:rsidR="00174942" w:rsidRDefault="00174942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D02DD3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Рішення Вченої ради щодо затвердження освітніх програм і навчальних планів необхідно відобразити в документації відповідно до встановленої процедури.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7AB2EB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Передбачити введення в дію рішення Вченої ради щодо затвердження освітніх програм і навчальних планів.</w:t>
            </w:r>
          </w:p>
        </w:tc>
      </w:tr>
      <w:tr w:rsidR="00174942" w:rsidRPr="00174942" w14:paraId="64F6EFE0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77F054" w14:textId="77777777" w:rsidR="00174942" w:rsidRDefault="00174942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BCA03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У магістерській ОПП обсяг кредитів, передбачений для атестації здобувачів, визначено як 2 кредити ЄКТС.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91CCE6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Виправити технічну помилку та передбачити для атестації здобувачів обсяг 1 кредит ЄКТС замість 2 кредитів ЄКТС.</w:t>
            </w:r>
          </w:p>
        </w:tc>
      </w:tr>
      <w:tr w:rsidR="00174942" w:rsidRPr="00174942" w14:paraId="68406CD8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5D5165" w14:textId="77777777" w:rsidR="00174942" w:rsidRDefault="00174942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08748B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Обсяг кредитів ЄКТС, відведений на практичну підготовку здобувачів магістерського рівня, потребує узгодження з кількістю тижнів практики.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6BE538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Привести у відповідність обсяг кредитів ЄКТС до кількості тижнів, відведених на практичну підготовку здобувачів.</w:t>
            </w:r>
          </w:p>
        </w:tc>
      </w:tr>
      <w:tr w:rsidR="00174942" w:rsidRPr="00174942" w14:paraId="6F1F3114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9C7A61" w14:textId="77777777" w:rsidR="00174942" w:rsidRDefault="00174942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FA1E6" w14:textId="77777777" w:rsidR="00174942" w:rsidRDefault="00174942">
            <w:pPr>
              <w:jc w:val="both"/>
            </w:pPr>
            <w:r>
              <w:rPr>
                <w:sz w:val="16"/>
              </w:rPr>
              <w:t>У переліку освітніх компонентів магістерської ОПП не повністю відображено обсяг і кількість вибіркових компонентів.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C2B30B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До переліку освітніх компонентів додати обсяги в кредитах ЄКТС і кількість вибіркових компонентів.</w:t>
            </w:r>
          </w:p>
        </w:tc>
      </w:tr>
      <w:tr w:rsidR="00174942" w:rsidRPr="00174942" w14:paraId="6F0F09F5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AAD191" w14:textId="77777777" w:rsidR="00174942" w:rsidRDefault="00174942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36608C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Форми підсумкового контролю окремих освітніх компонентів у вигляді екзамену потребують узгодження з навчальними планами.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22AF88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Окрім екзамену, передбачити форму підсумкового контролю у вигляді заліку в тих випадках, де відповідну форму визначено навчальними планами.</w:t>
            </w:r>
          </w:p>
        </w:tc>
      </w:tr>
      <w:tr w:rsidR="00174942" w:rsidRPr="00174942" w14:paraId="1A1EF19A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FDFD1B" w14:textId="77777777" w:rsidR="00174942" w:rsidRDefault="00174942">
            <w:pPr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3CD72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У магістерській ОПП використано формулювання «кваліфікаційна атестація», яке потребує виправлення.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4D8A0C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Замінити формулювання «кваліфікаційна атестація» на «єдиний державний кваліфікаційний іспит».</w:t>
            </w:r>
          </w:p>
        </w:tc>
      </w:tr>
      <w:tr w:rsidR="00174942" w14:paraId="7F964DED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275852" w14:textId="77777777" w:rsidR="00174942" w:rsidRDefault="00174942">
            <w:pPr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73FE2E" w14:textId="77777777" w:rsidR="00174942" w:rsidRDefault="00174942">
            <w:pPr>
              <w:jc w:val="both"/>
            </w:pPr>
            <w:r>
              <w:rPr>
                <w:sz w:val="16"/>
              </w:rPr>
              <w:t>Міждисциплінарні зв’язки, обсяги освітніх компонентів і вибіркових компонентів у структурно-логічній схемі магістерської ОПП відображено недостатньо чітко.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EB13FD" w14:textId="77777777" w:rsidR="00174942" w:rsidRDefault="00174942">
            <w:pPr>
              <w:jc w:val="both"/>
            </w:pPr>
            <w:r>
              <w:rPr>
                <w:sz w:val="16"/>
              </w:rPr>
              <w:t>Чіткіше відобразити міждисциплінарні зв’язки, обсяги освітніх компонентів, зокрема вибіркових, у структурно-логічній схемі ОПП.</w:t>
            </w:r>
          </w:p>
        </w:tc>
      </w:tr>
      <w:tr w:rsidR="00174942" w:rsidRPr="00174942" w14:paraId="501D467D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386E04" w14:textId="77777777" w:rsidR="00174942" w:rsidRDefault="00174942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E15F1A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Матриці відповідності компетентностей і результатів навчання освітнім компонентам магістерської ОПП потребують додаткового розгляду.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0A4582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Розглянути можливість уточнення матриць відповідності компетентностей і результатів навчання освітнім компонентам.</w:t>
            </w:r>
          </w:p>
        </w:tc>
      </w:tr>
      <w:tr w:rsidR="00174942" w:rsidRPr="00174942" w14:paraId="0E5E3017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2607C0" w14:textId="77777777" w:rsidR="00174942" w:rsidRDefault="00174942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03F829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У магістерській ОПП потребує відображення академічна мобільність.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542B91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Передбачити національну та міжнародну академічну мобільність в освітній програмі.</w:t>
            </w:r>
          </w:p>
        </w:tc>
      </w:tr>
      <w:tr w:rsidR="00174942" w:rsidRPr="00174942" w14:paraId="63DFD773" w14:textId="77777777" w:rsidTr="00174942">
        <w:trPr>
          <w:jc w:val="center"/>
        </w:trPr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67A5A4" w14:textId="77777777" w:rsidR="00174942" w:rsidRDefault="00174942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43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A62C3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Документація щодо затвердження освітньої програми та навчального плану потребує належного відображення рішення Вченої ради.</w:t>
            </w:r>
          </w:p>
        </w:tc>
        <w:tc>
          <w:tcPr>
            <w:tcW w:w="50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BBB90B" w14:textId="77777777" w:rsidR="00174942" w:rsidRPr="00174942" w:rsidRDefault="00174942">
            <w:pPr>
              <w:jc w:val="both"/>
              <w:rPr>
                <w:lang w:val="ru-RU"/>
              </w:rPr>
            </w:pPr>
            <w:r w:rsidRPr="00174942">
              <w:rPr>
                <w:sz w:val="16"/>
                <w:lang w:val="ru-RU"/>
              </w:rPr>
              <w:t>Передбачити введення в дію рішення Вченої ради щодо затвердження освітніх програм та навчальних планів.</w:t>
            </w:r>
          </w:p>
        </w:tc>
      </w:tr>
    </w:tbl>
    <w:p w14:paraId="1D593C9B" w14:textId="77777777" w:rsidR="0062029B" w:rsidRPr="00174942" w:rsidRDefault="0062029B">
      <w:pPr>
        <w:rPr>
          <w:lang w:val="ru-RU"/>
        </w:rPr>
      </w:pPr>
    </w:p>
    <w:sectPr w:rsidR="0062029B" w:rsidRPr="00174942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1250266">
    <w:abstractNumId w:val="8"/>
  </w:num>
  <w:num w:numId="2" w16cid:durableId="1287850586">
    <w:abstractNumId w:val="6"/>
  </w:num>
  <w:num w:numId="3" w16cid:durableId="343674008">
    <w:abstractNumId w:val="5"/>
  </w:num>
  <w:num w:numId="4" w16cid:durableId="643202004">
    <w:abstractNumId w:val="4"/>
  </w:num>
  <w:num w:numId="5" w16cid:durableId="859002898">
    <w:abstractNumId w:val="7"/>
  </w:num>
  <w:num w:numId="6" w16cid:durableId="998115734">
    <w:abstractNumId w:val="3"/>
  </w:num>
  <w:num w:numId="7" w16cid:durableId="764692452">
    <w:abstractNumId w:val="2"/>
  </w:num>
  <w:num w:numId="8" w16cid:durableId="990593576">
    <w:abstractNumId w:val="1"/>
  </w:num>
  <w:num w:numId="9" w16cid:durableId="11932278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942"/>
    <w:rsid w:val="0029639D"/>
    <w:rsid w:val="00326F90"/>
    <w:rsid w:val="00511C80"/>
    <w:rsid w:val="0062029B"/>
    <w:rsid w:val="00AA1D8D"/>
    <w:rsid w:val="00B47730"/>
    <w:rsid w:val="00B565F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D07C81"/>
  <w14:defaultImageDpi w14:val="300"/>
  <w15:docId w15:val="{A05CB27B-99A7-9A44-9951-70CF0F6E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Тетяна</cp:lastModifiedBy>
  <cp:revision>2</cp:revision>
  <dcterms:created xsi:type="dcterms:W3CDTF">2013-12-23T23:15:00Z</dcterms:created>
  <dcterms:modified xsi:type="dcterms:W3CDTF">2026-10-18T13:59:00Z</dcterms:modified>
  <cp:category/>
</cp:coreProperties>
</file>